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 Simley Baseball Booster Meeting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April 11, 2023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VMMC 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u w:val="single"/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Tracy Follman, Sean Bagge, Jon, Becht, Jesse Krebs, Jessica Ostebo, Jeremiah Ostebo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u w:val="single"/>
          <w:rtl w:val="0"/>
        </w:rPr>
        <w:t xml:space="preserve">AGENDA TOPICS/NOTES: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Meeting was called to order at 6:06 by Jessical Ostebo.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1. Approval of March minutes. Motion- Jesse Krebs 2nd- Sean Bagge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2. Visitor Communication- none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3. Financial Update- Jon Becht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Current bank balance $28,719.65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4. Fundraising Update: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Hometown Meats: sold 368 packs- $3680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Bean Bag Tournament: play rain or shine- added beer bust and donation jar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Jersey Mikes: set date, ask school to put flyer in announcements, 25% donated back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Taco Feed: May 21- 50/50 raffle, volunteer sign up to set up, serve, clean up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Inver Grove Brewery: May 23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5. End of Season Banquet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Confirm date with Moose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Order bats for seniors- Tracy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6. Senior Night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Saturday, May 20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Order banners- Jessica/Jon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Senior write up- Tracy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Flowers for moms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7. Youth Day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Saturday, April 15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Goodie bags and give aways from IGHBA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Bat boys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Trivia questions for prizes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Jeremiah announcing games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8. Simley Baseball Boosters and IGHBA future relationship/partnership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Possible merging programs and creating one board for both- contract, combined board members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9. Next Meeting- Tuesday, May 9- following varsity game at the field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10. Motion to adjourn at 7:21- Jemermiah Ostebo, 2nd- Jon Becht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